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Our Stale, Unimaginative, and Wrong-Headed Approach to Russia Has Finally Caught Up with Us</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Walter G. Moss, History at Eastern Michigan University   -   June 15, 2014</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Since the collapse of the Soviet Union in 1991 our Russia policy has been one of attempting to capitalize on Russian weakness by strengthening our strategic position at its expense.     . . .   How stale, unimaginative, and wrong-headed our post-1991 position regarding Russia has been.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most damning, consistent, and thorough indictment of our Russia policy has come from historian and Russian specialist Stephen Cohen   . . .  But criticism comes also from more surprising sources such as Jack Matlock, U.S. ambassador to the U.S.S.R. under Presidents Reagan and Bush (sr.) from 1987 to 1991, and from Robert Gates, secretary of defense under Presidents George W. Bush and Obama from 2006 to 2011.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Cohen also quotes the Bush promise made in 1990 and 1991 never to move NATO “one inch to the east”   . . .   It was made in exchange for Gorbachev’s agreement that a newly united Germany could join NATO.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1992, however, after Russia had become an independent state under Boris Yeltsin, the United States switched to a more arrogant position. Bush declared, “America won the Cold War.   ... the Cold War didn't end — it was won.”     . . .   Cohen:  . . .    [The U.S.] broke Bush’s promise never to move NATO “one inch to the east”  — in 1999, Poland, Hungary and the Czech Republic became NATO members. “From that profound act of bad faith, followed by other broken strategic promises, came the dangerously provocative military encirclement of Russia” and Moscow’s ever-growing belief that it had been ‘constantly deceived,’ as Putin charged.”    . . .    In 2004, Bulgaria, Romania, Slovakia, Slovenia, Estonia, Latvia, and Lithuania (the last three former parts of the USSR) entered NATO.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Cohen’s criticism has always been controversial, but some of it has recently been echoed by voices considered much less radical than Cohen’s. Consider this excerpt from Jack Matlock, a former ambassador to Russia appointed by President Reagan. Asked to comment in late May, 2014 about NATO and Putin’s concerns, he said:   “   . . .   One of the problems when we started expanding NATO in the way we did is that if we weren't prepared to stop at a certain point, which had to be Ukraine and, I would add, Georgia, this was going to create a very strong reaction from Russia, whoever the leader of Russia was. And I think it was quite irresponsible, the talk that we had in around 2007, 2008, of bringing Ukraine into NATO, and the fact that the Ukrainian governments were not willing to sort of pledge neutrality.  . . .  “   .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former Secretary of Defense Robert Gates’s new book, Duty, there is also the following surprising words  . . .   “From 1993 onward, the West, and particularly the United States, had badly underestimated the magnitude of Russian humiliation   . . .   The arrogance, after the collapse, of American government officials, academicians, businessmen, and politicians in telling the Russians how to conduct their domestic and international affairs  . . .  had led to deep and long-term resentment and bitterness.  . . . “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 . .  The relationship with Russia had been badly mismanaged after Bush 41 left office in 1993. Getting Gorbachev to acquiesce to a unified Germany as a member of NATO had been a huge accomplishment. </w:t>
      </w:r>
      <w:r w:rsidRPr="006D4F16">
        <w:rPr>
          <w:rStyle w:val="FootnoteReference"/>
        </w:rPr>
        <w:footnoteReference w:id="1"/>
      </w:r>
      <w:r>
        <w:rPr>
          <w:rFonts w:ascii="Arial" w:hAnsi="Arial" w:cs="Arial"/>
          <w:sz w:val="20"/>
          <w:szCs w:val="20"/>
        </w:rPr>
        <w:t xml:space="preserve"> But moving so quickly after the collapse of the Soviet Union to incorporate so many of </w:t>
      </w:r>
      <w:r>
        <w:rPr>
          <w:rFonts w:ascii="Arial" w:hAnsi="Arial" w:cs="Arial"/>
          <w:sz w:val="20"/>
          <w:szCs w:val="20"/>
        </w:rPr>
        <w:lastRenderedPageBreak/>
        <w:t>its formerly subjugated states into NATO was a mistake.   ...  Trying to bring Georgia and Ukraine into NATO was truly overreaching.  ...  Were the Europeans, much less the Americans, willing to send their sons and daughters to defend Ukraine or Georgia? Hardly. So NATO expansion was a political act, not a carefully considered military commitment, thus undermining the purpose of the alliance and recklessly ignoring what the Russians considered their own vital national interests.  ...  “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Reinforcing the criticisms of Cohen, Matlock, and Gates are a few comments made by Angela Stent, director of Georgetown University’s Center for Eurasian, Russian and East European Studies, and Henry Kissinger, secretary of state under Presidents Nixon and Ford from 1973 to 1977.   . . .   Stent:    . . .    “An empathy deficit disorder” toward Russia   . . .    In March 2014, Kissinger wrote that “Ukraine should not join NATO,” and that “demonization of Vladimir Putin is not a policy; it is an alibi for the absence of one.”     . . .   </w:t>
      </w:r>
    </w:p>
    <w:p w:rsidR="00FF1987" w:rsidRDefault="00FF1987">
      <w:pPr>
        <w:widowControl w:val="0"/>
        <w:autoSpaceDE w:val="0"/>
        <w:autoSpaceDN w:val="0"/>
        <w:adjustRightInd w:val="0"/>
        <w:spacing w:after="0" w:line="240" w:lineRule="auto"/>
        <w:rPr>
          <w:rFonts w:ascii="Times New Roman" w:hAnsi="Times New Roman" w:cs="Times New Roman"/>
          <w:sz w:val="12"/>
          <w:szCs w:val="12"/>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http://historynewsnetwork.org/article/155945</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Realist Prism: The Machiavellian Case for U.S. Inaction in Syria</w:t>
      </w:r>
    </w:p>
    <w:p w:rsidR="00FF1987" w:rsidRDefault="00FF198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Nikolas Gvosdev, Faculty U.S. Naval War College   -    June 14, 2013</w:t>
      </w:r>
    </w:p>
    <w:p w:rsidR="00FF1987" w:rsidRDefault="00FF1987">
      <w:pPr>
        <w:widowControl w:val="0"/>
        <w:autoSpaceDE w:val="0"/>
        <w:autoSpaceDN w:val="0"/>
        <w:adjustRightInd w:val="0"/>
        <w:spacing w:after="0" w:line="240" w:lineRule="auto"/>
        <w:rPr>
          <w:rFonts w:ascii="Arial" w:hAnsi="Arial" w:cs="Arial"/>
          <w:sz w:val="12"/>
          <w:szCs w:val="12"/>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Obama administration yesterday announced that it would provide military assistance to Syrian rebels, after having concluded that the regime of Syrian President Bashar al-Assad has used chemical weapons    . . .   What if the Obama team, instead of dithering while Syria burns, has in fact been executing a cold-blooded, Machiavellian strategy   . . .  Consider the following points.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First, allowing the fighting to go on could create a new version of what was termed in the Bush administration the "flypaper" strategy. Sunni jihadists  . . .  are being drawn to fight and die on the battlefields of Syria.</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addition, the Syrian crisis allows the states of the Gulf to once again implement what Dan Byman has labeled the "bus station" strategy   . . .   radicals at home  . . .   can be encouraged to fight somewhere else.  This approach worked well in the 1980s, when eager jihadis were dispatched to fight against the Soviets in Afghanistan   . . .   Hezbollah, by being drawn into the conflict, is also suffering losses.    . . .   Whatever legitimacy Hezbollah enjoyed in the Sunni Arab street has been forever eradicated   . . .  Hezbollah fighters are killing fellow Muslims instead of leading the fight against Israel.    .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all likelihood, however, this is not a deliberate U.S. strategy.    . . .   But should the U.S. choose not to get involved, it may find that, in spite of the appalling human losses from the fighting, it may be able to live with the geopolitical outcome after all.</w:t>
      </w:r>
    </w:p>
    <w:p w:rsidR="00FF1987" w:rsidRDefault="00FF1987">
      <w:pPr>
        <w:widowControl w:val="0"/>
        <w:autoSpaceDE w:val="0"/>
        <w:autoSpaceDN w:val="0"/>
        <w:adjustRightInd w:val="0"/>
        <w:spacing w:after="0" w:line="240" w:lineRule="auto"/>
        <w:rPr>
          <w:rFonts w:ascii="Arial" w:hAnsi="Arial" w:cs="Arial"/>
          <w:sz w:val="12"/>
          <w:szCs w:val="12"/>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---http://www.worldpoliticsreview.com/articles/13021/the-realist-prism-the-machiavellian-case-for-u-s-inaction-in-syria</w:t>
      </w:r>
    </w:p>
    <w:p w:rsidR="00FF1987" w:rsidRDefault="00FF19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FreedumbAndDemocrazy</w:t>
      </w:r>
    </w:p>
    <w:p w:rsidR="00FF1987" w:rsidRDefault="00FF198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Sharmine Narwani   -   Al-Akhbar     -     July 6, 2013</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Freedom and democracy. How I have come to loathe this phrase. Two-lofty-words-and-a-conjunction bandied around by handmaidens of Empire: verbal grenades that can gut entire nations. When I hear “freedom and democracy” I instinctively look for cover - just as “Allahu Akbar” yelled loudly enough can now make Arabs and Muslims hit the ground fast.</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“Freedom and democracy” is the battle cry for every single western regime-change operation I can remember. Operations that leave innocent civilians dead, cities destroyed - anarchy, corruption and criminality in their wake.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Middle East, these are dangerous words that have filtered into our vocabulary. People here, intoxicated with their faux revolutions, now spout this silly foreign phrase with the same shrill, mad-eyed, self-righteous conviction as do Americans before they bomb us into ‘freedom.’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‘Freedom and democracy’ has always suggested western-style standards for governance and social liberties alien to the Mideast.   . . .     What if some towns would like their political process determined by an old-fashioned cockfight? What if a strongman is the only way to prevent the disintegration of a nation-state or the outbreak of ethnic and sectarian carnage? What if people genuinely don’t give a toss about gay and lesbian rights, preferring – imagine that – to find employment and feed their kids first? Women’s suffrage? Gender-integrated football stadiums? Childcare in the workplace? Worker’s rights? Important stuff, but... Feed. Child. First.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then there’s that other unfortunate association: freedom and democracy brings with it a cornucopia of weapons, military bases, bombs hailing from skies heaving with US-made drones, financial assistance tied to all shades of silliness.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Freedom and democracy is extremely discerning. It seems to altogether bypass friendly dictatorships, only landing with uncanny accuracy on the heads of those opposed to Empire - civilians included.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it is a foreign-imposed concept, presupposing, for instance, that elections are all-important. Except, even Empire doesn’t believe that. Why else dismiss Palestinian elections with a Hamas victor, or Iranian elections when the candidate doesn’t suit, or Russian parliamentary ones that ‘smack’ of fraud?</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Empire’s silence is deafening when a friendly monarch passes the mantle to his son, when a client state doesn’t care about popular legitimacy, when a military ally with big budgets for US-made weapons rejects elections outright.</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Honor and dignity is none of those things. It doesn’t mean elections, it doesn’t mean individual rights. It is unselfish and broad – it understands what is right, what is important, what is a priority. It will wait a bit longer for jobs, stability, electricity, but it demands one immediate correction: the state must recognize and act upon popular will.  What’s the difference you still say?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Freedom-and-democracy thinks there are “processes” to remedy the colonization of Palestinian land. Honor-and-dignity knows there is only one: decolonization.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Freedom-and-democracy seeks to vilify, marginalize and criminalize groups, sects and nations in the Middle East. Honor-and-dignity seeks collaboration and harmonious relations, even among those marked by differences.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Freedom-and-democracy is governed by militarization – it seeks military bases, weaponizes its allies, draws red lines, makes threats, retaliates disproportionally, punishes with ease, targets the vulnerable. Honor-and-dignity believes in soft power, engagement and mediation with brothers.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Freedom-and-democracy has always supported dictatorship and brutality. Honor-and-dignity wants that to stop.</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Freedom-and-democracy gives you a truckload of money in exchange for implementing a political, social and economic blueprint with the assistance of foreign advisors and NGOs. Honor-and-dignity is determined to learn from its own mistakes.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Freedom-and-democracy knows what’s best for you. Honor-and-dignity wants to decide for itself.</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Freedom-and-democracy fears your independence – thinks you are “not ready” for it. Honor-and-dignity can’t stand still from wanting to taste it, lick it, embrace it, implement it.</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Freedom-and-democracy violates your border, guns cocked. Honor-and-dignity knows it must shoot you dead or you will never learn.</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Freedom-and-democracy thinks it is free and democratic. Honor-and-dignity notices an interesting trend: the more freedom-and-democracy talks about “freedom and democracy,” the more it legislates against freedoms and undermines democracy back home.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Real ‘freedom’ in the Middle East means honor and dignity. Real ‘democracy’ in the Middle East starts with honor and dignity.   . . .   Honor-and-dignity doesn’t mean elections   . . . Honor-and-dignity means good governance   .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new governments of Egypt, Tunisia, Libya and Yemen don’t stand a chance – they operate within the old parameters that acknowledge western hegemony, GCC dominance in regional affairs, and the economics of disparity.</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play with Israel and pretend Palestine does not exist. They vacillate between paralysis and aggression against the only Resistance this region has ever had. They thrive on yesterday’s divide-and-rule and have warped ideas about brotherhood. And they rig systems today to ensure their continued dominance tomorrow.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Please leave us be, FreedumbAndDemocrazy. If you don’t, Honor and Dignity will be forced to teach you the meaning of Consequence in a way it would rather not. Leave the Mideast to chart its own course, discover its own strengths and make its own mistakes. Do it now.  And take your conditional aid and military bases with you too.</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http://english.al-akhbar.com/node/16344</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Formula One supremo Ecclestone in hot water over Hitler comments</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Editor: Andreas Illmer   -    ch/dpa/APE    -   DW</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Formula One commercial rights holder, Bernie Ecclestone, is in hot water after praising Adolf Hitler for his "ability to get things done." Ecclestone also criticised ousting Saddam Hussein and the Taliban.  Ecclestone said democracy hasn't done a lot of good.  The comment, made to The Times newspaper in an interview published on Friday, has led to a furore among Jewish groups and politicians.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Ecclestone, 78, praised the virtues of strong leadership and condemned contemporary politicians for their weakness.  The Times quoted Ecclestone as saying that democracy "hasn't done a lot of good for many countries, including this one."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lot of ways, terrible to say this I suppose," Ecclestone said, "but apart from the fact that Hitler got taken away and persuaded to do things that I have no idea whether he wanted to do or not, he was in the way that he could command a lot of people, able to get things done."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Ecclestone told the paper that politicians were too worried about elections and that he would support the concept of a government based on tyranny.  "We did a terrible thing when we supported the idea of getting rid of Saddam Hussein," Ecclestone went on to say, "he was the only one who could control that country. It was the same (with the Taliban). We move into countries and we have no idea of the culture."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went on    . . .   "The Americans probably thought Bosnia was a town in Miami. There are people starving in Africa and we sit back and do nothing but we get involved in things we should leave alone."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head of motorsport's ruling body FIA and son of the British fascist leader Sir Oswald Mosley last year sued the News of the World for breach of privacy after the newspaper alleged he had taken part in a seemingly concentration camp-themed scene involving five prostitutes.</w:t>
      </w:r>
    </w:p>
    <w:p w:rsidR="00FF1987" w:rsidRDefault="00FF1987">
      <w:pPr>
        <w:widowControl w:val="0"/>
        <w:autoSpaceDE w:val="0"/>
        <w:autoSpaceDN w:val="0"/>
        <w:adjustRightInd w:val="0"/>
        <w:spacing w:after="0" w:line="240" w:lineRule="auto"/>
        <w:rPr>
          <w:rFonts w:ascii="Arial" w:hAnsi="Arial" w:cs="Arial"/>
          <w:sz w:val="12"/>
          <w:szCs w:val="12"/>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---http://www.dw.de/formula-one-supremo-ecclestone-in-hot-water-over-hitler-comments/a-4456312</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Study: Troops could leave with little risk</w:t>
      </w:r>
    </w:p>
    <w:p w:rsidR="00FF1987" w:rsidRDefault="00FF198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 / USA Today   -   Aug. 29, 2007</w:t>
      </w:r>
    </w:p>
    <w:p w:rsidR="00FF1987" w:rsidRDefault="00FF1987">
      <w:pPr>
        <w:widowControl w:val="0"/>
        <w:autoSpaceDE w:val="0"/>
        <w:autoSpaceDN w:val="0"/>
        <w:adjustRightInd w:val="0"/>
        <w:spacing w:after="0" w:line="240" w:lineRule="auto"/>
        <w:rPr>
          <w:rFonts w:ascii="Arial" w:hAnsi="Arial" w:cs="Arial"/>
          <w:sz w:val="12"/>
          <w:szCs w:val="12"/>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U.S. troops can be withdrawn safely from Iraq in roughly one year and the Bush administration should begin planning the pullout immediately, according to a study released Wednesday.  With the exception mostly of two brigades of about 8,000 troops who would remain in the touchy Kurdish region in the north for a year, trying to guard against conflict with Turkey, the U.S. troops would be moved to Kuwait initially, says the study by the Center for American Progress, a self-described "progressive think tank" headed by John D. Podesta, a former chief of staff to former President Clinton.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How fast the troops depart from Iraq and most of them go home depends largely on how much essential equipment goes along with the withdrawal, according to the study.  The troops could be out of Iraq in no more than three months if the equipment is left behind, a course not proposed in the study.</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other hand, "if the United States does not set a specific timetable, our military forces and our overall national security will remain hostage to events on the ground in Iraq," the report said.  Even worse, an all-out civil war could compel a withdrawal of the U.S. troops, now numbering about 160,000, in three months' time, which would force leaving valuable equipment behind   . . .   the report said.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Lawrence Korb, a former Pentagon official who specialized in manpower and logistics there from 1981 to 1985, said in an interview: "It is essential that the military begin planning for a phased withdrawal from Iraq now so it can be safely completed within 10 to 12 months." Korb [is] one of the authors of the report   . . .  "The time for half-measures and experiments is over; it is now time for a logistically sound strategic redeployment," the report concluded.</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http://usatoday30.usatoday.com/news/world/iraq/2007-08-29-iraq-pullout_N.htm</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Ukraine Should Withdraw from Russian-Held Donbas</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Alexander J. Motyl, Political Science at Rutgers University Newark</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Council on Foreign Relations   -   Sept. 1, 2014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 recent interview with Marat Gelman, a political commentator for the liberal Russian publication Novoye Vremya, Vladimir Lukin, a veteran policymaker who served as Putin’s human rights commissioner from February 2004 to March 2014 and who represented Russia in the West’s negotiations with Ukrainian President Viktor Yanukovych and the democratic opposition on February 20, offered some answers.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Lukin   . . .   :  “No one in the Kremlin needs the Donetsk People’s Republic, the Luhansk People’s Republic   . . .   or New Russia,” he said. Indeed, “to win the Donbas and to lose Ukraine would be a defeat for the Kremlin.”</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pressed further about the purpose of the Kremlin’s agitation in the region, Lukin responded that   . . .   The goal is to demonstrate to [[Ukrainian President Petro]] Poroshenko that he cannot win.”   . . .   Gelman went on to explain that, according to Lukin, both Donetsk and Luhansk will serve “as guarantees of [[Ukraine’s]] nonmembership in NATO.”    . . .   The Kremlin’s ideal outcome, according to Lukin, is that “everything should go back to as it was under Yanukovych, but without Yanukovych.”   . . .</w:t>
      </w:r>
    </w:p>
    <w:p w:rsidR="00FF1987" w:rsidRDefault="00FF1987">
      <w:pPr>
        <w:widowControl w:val="0"/>
        <w:autoSpaceDE w:val="0"/>
        <w:autoSpaceDN w:val="0"/>
        <w:adjustRightInd w:val="0"/>
        <w:spacing w:after="0" w:line="240" w:lineRule="auto"/>
        <w:rPr>
          <w:rFonts w:ascii="Arial" w:hAnsi="Arial" w:cs="Arial"/>
          <w:sz w:val="12"/>
          <w:szCs w:val="12"/>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http://adps.foreignaffairs.com/articles/141946/alexander-j-motyl/putins-trap</w:t>
      </w: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Marco Rubio Is Wrong: We Are Safe</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Frank Moraes   -   19 May 19, 2015</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deeply offensive when politicians stoke fear in people and talk about how we aren’t safe. And this is just what Marco Rubio is pushing as his new foreign policy, “The fundamental problem we have in America is that nothing matters if we aren’t safe.” Just on the merits, it isn’t true. Squirrels aren’t safe, yet they still have to go out and gather nuts.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a long time, the rhetoric of the Republicans has been the rhetoric of cowards.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Terrorism  . . .  understandably freaks people out. It’s similar to people’s fear of sharks.   . . .   The truth is that sharks kill quickly.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Terrorism is almost no threat — even for people outside the country.    . . .   Morbid Marco Rubio Asks America, “Is It Safe?” He doesn’t put it this way, but Rubio’s kind of demagoguery is a form of torture. Even if one is safe, it is traumatic to be afraid — to be constantly told that you are not safe.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Americans are safe. We are vastly more safe than we used to be. And the things we should worry about are simple things    . . .    His  . . .   foreign policy ideas will   . . .  make us less safe when it comes to terrorism.    . . .    We are safe. But we will be less so if we allow Marco Rubio to become president.</w:t>
      </w:r>
    </w:p>
    <w:p w:rsidR="00FF1987" w:rsidRDefault="00FF1987">
      <w:pPr>
        <w:widowControl w:val="0"/>
        <w:autoSpaceDE w:val="0"/>
        <w:autoSpaceDN w:val="0"/>
        <w:adjustRightInd w:val="0"/>
        <w:spacing w:after="0" w:line="240" w:lineRule="auto"/>
        <w:rPr>
          <w:rFonts w:ascii="Times New Roman" w:hAnsi="Times New Roman" w:cs="Times New Roman"/>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http://franklycurious.com/wp/2015/05/19/marco-rubio-is-wrong-we-are-safe/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Times New Roman" w:hAnsi="Times New Roman" w:cs="Times New Roman"/>
          <w:sz w:val="24"/>
          <w:szCs w:val="24"/>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60 Hi-Profile German Leaders Sign Petition Condemning Merkel’s Russia Policy</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Die Zeit / Russia Insider     -      Dec. 8, 2014</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60 personalities from politics, economy, culture and media warn forcefully  . . .   against a war with Russia   . . .   calling for a new policy of détente in Europe.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petition was] initiated   . . .   by former Chancellor advisor Horst Teltschik (CDU), former defense secretary of state Walther Stützle (SPD) and former Vice-President of the Bundestag Antje Vollmer (Green)   .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war in Europe? Not in our name!  No one wants war.   . . .   The Ukraine-conflict shows that the addiction to power and domination [has not been] overcome.   . . .  [This] menacing expansion of the West [into] the East without [at the same time] deepening cooperation with Moscow   . . .    The illegal annexation of the Crimea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the undersigned, call on the federal government of [Germany]   . . .   We need a new policy of détente in Europe.    . . .   The need for [Russian] security   . . .   is legitimate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 is a recognized global player in Europe. All who have tried to change that [have violently, and bloodily] failed – the last   . . .   [was] Hitler’s Germany, in 1941, [which] set out to subjugate Russia.</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call upon the Members of the German Bundestag   . . .   We appeal to the media, [reminding them of] their obligation to [provide] unprejudiced reporting    . . .   Editorialists and commentators demonize whole nations   . . .   Each [savvy] foreign policy [specialist and] journalist will understand the fear of the Russians . . .   [NATO ] invited  . . .  Georgia and Ukraine to become members of the alliance.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The signatories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Mario Adorf, actor - Robert Antretter (Bundestag ret.)</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Wilfried Bergmann (Vice – President of the Alma Mater Europaea)</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Prince Luitpold of Bavaria (Royal Holding and license KG)</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Achim von Borries (director and writer) - Klaus Maria Brandauer (Actor, Director)</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Eckhard Cordes (Chairman of the Committee on Eastern European Economic Relations)</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Herta Däubler-Gmelin (Minister of Justice Retired)</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Eberhard Diepgen (Former Governing Mayor of Berlin)</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Klaus von Dohnanyi (Mayor of the Free and Hanseatic City of Hamburg)</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Alexander van Dülmen (A-Board Company Filmed Entertainment AG)</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Stefan Dürr (Managing Partner and CEO Ekosem-Agrar GmbH)</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Erhard Eppler (Federal Minister for Development and Cooperation retired)</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Heino Falcke (Propst iR)</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Hans-Joachim Frey (CEO Semper Opera Ball Dresden)</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Father Anselm Grün (Fr.)  - Sibylle Havemann (Berlin)</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Roman Herzog (Former President) - Christoph Hein (writer)</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Dr. hc Burkhard Hirsch (Bundestag Vice President retd)</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Volker horns (Academy Director Retired)</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Joseph Jacobi (organic farmer) - Dr. Sigmund Jähn (former astronaut)</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Uli Jörges (journalist)</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Dr. hc Margot Käßmann (EKD Council President and former bishop)</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Andrea von Knoop (Moscow)</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Gabriele Krone-Schmalz (former correspondent for the ARD in Moscow)</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Friedrich Küppersbusch (journalist) - Vera Gräfin von Lehndorff (artist)</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Irina Liebmann (writer) - Dr. hc Lothar de Maizière (Former Prime Minister)</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Stephen Märki (artistic director of the theater Bern)</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Klaus Mangold (Chairman Mangold Consulting GmbH)</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Reinhard Mey and Hella (Songwriter) - Ruth Misselwitz (Protestant pastor Pankow)</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Klaus Prömpers (journalist)</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Konrad Raiser (eh. General Secretary of the World Council of Churches World)</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Jim rocket (Photographer) - Gerhard Rein (journalist) - Michael Röskau (Secretary ret)</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Eugen Ruge (writer) - Dr. hc Otto Schily (Federal Minister of the Interior Retired)</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hc Friedrich Schorlemmer (ev. theologian, civil rights)</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Georg Schramm (comedian) - Gerhard Schröder (Chancellor aD)</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Philipp von Schulthess (Actor) - Ingo Schulze (writer)</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Hanna Schygulla (actress, singer) - Dr. Dieter Spöri (Minister of Economics)</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Fulbert Steffensky (Cath. Theologian)</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Wolf-D. Stelzner (Managing Partner: Institute for WDS analyzes in cultures mbH)</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Manfred Stolpe (Former Prime Minister)</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Ernst-Jörg von Studnitz (Ambassador)</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Walther Stützle (secretary of defense Retired)</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Dr. Christian R. Supthut (Board Member Retired)</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Prof. Horst Teltschik (former adviser at the Federal Office for Security and Foreign Policy) </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Andres Veiel (Director) - Dr. Hans-Jochen Vogel (Federal Minister of Justice retd)</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Antje Vollmer (Vice-President of the German Bundestag Retired)</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Bärbel Wartenberg-Potter (Lübeck Bishop retired)</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Dr. Ernst Ulrich von Weizsäcker (scientists)</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Wim Wenders (Director) - Wenzel (Songwriter) - Gerhard Wolf (writer, publisher)</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---http://www.vineyardsaker.co.nz/2014/12/08/60-hi-profile-german-leaders-sign-petition-condemning-merkels-russia-policy/</w:t>
      </w:r>
    </w:p>
    <w:p w:rsidR="00FF1987" w:rsidRDefault="00FF1987">
      <w:pPr>
        <w:widowControl w:val="0"/>
        <w:autoSpaceDE w:val="0"/>
        <w:autoSpaceDN w:val="0"/>
        <w:adjustRightInd w:val="0"/>
        <w:spacing w:after="0" w:line="240" w:lineRule="auto"/>
        <w:rPr>
          <w:rFonts w:ascii="Times New Roman" w:hAnsi="Times New Roman" w:cs="Times New Roman"/>
          <w:sz w:val="24"/>
          <w:szCs w:val="24"/>
        </w:rPr>
      </w:pPr>
    </w:p>
    <w:p w:rsidR="00FF1987" w:rsidRDefault="00FF1987">
      <w:pPr>
        <w:widowControl w:val="0"/>
        <w:autoSpaceDE w:val="0"/>
        <w:autoSpaceDN w:val="0"/>
        <w:adjustRightInd w:val="0"/>
        <w:spacing w:after="0" w:line="240" w:lineRule="auto"/>
        <w:rPr>
          <w:rFonts w:ascii="Times New Roman" w:hAnsi="Times New Roman" w:cs="Times New Roman"/>
          <w:sz w:val="24"/>
          <w:szCs w:val="24"/>
        </w:rPr>
      </w:pPr>
    </w:p>
    <w:p w:rsidR="00FF1987" w:rsidRDefault="00FF1987">
      <w:pPr>
        <w:widowControl w:val="0"/>
        <w:autoSpaceDE w:val="0"/>
        <w:autoSpaceDN w:val="0"/>
        <w:adjustRightInd w:val="0"/>
        <w:spacing w:after="0" w:line="240" w:lineRule="auto"/>
        <w:rPr>
          <w:rFonts w:ascii="Times New Roman" w:hAnsi="Times New Roman" w:cs="Times New Roman"/>
          <w:sz w:val="24"/>
          <w:szCs w:val="24"/>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 Putin the Irrational One?</w:t>
      </w:r>
    </w:p>
    <w:p w:rsidR="00FF1987" w:rsidRDefault="00FF198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Pat Buchanan    -    Mar 18, 2014</w:t>
      </w:r>
    </w:p>
    <w:p w:rsidR="00FF1987" w:rsidRDefault="00FF1987">
      <w:pPr>
        <w:widowControl w:val="0"/>
        <w:autoSpaceDE w:val="0"/>
        <w:autoSpaceDN w:val="0"/>
        <w:adjustRightInd w:val="0"/>
        <w:spacing w:after="0" w:line="240" w:lineRule="auto"/>
        <w:rPr>
          <w:rFonts w:ascii="Arial" w:hAnsi="Arial" w:cs="Arial"/>
          <w:sz w:val="12"/>
          <w:szCs w:val="12"/>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Vladimir Putin seems to have lost touch with reality, Angela Merkel reportedly told Barack Obama after speaking with the Russian president. He is "in another world."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Now that Putin has taken Crimea without firing a shot, and 95 percent of a Crimean electorate voted Sunday to reunite with Russia, do his decisions still appear irrational?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Was it not predictable that Russia, a great power that had just seen its neighbor yanked out of Russia's orbit by a U.S.-backed coup in Kiev, would move to protect a strategic position on the Black Sea she has held for two centuries?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would Putin want to go back into Uzbekistan? Why would he want to annex Western Ukraine where hatred of Russia dates back to the forced famine of the Stalin era?  To invade and occupy all of Ukraine would mean endless costs in blood and money for Moscow, the enmity of Europe, and the hostility of the United States. For what end would Russia, its population shrinking by half a million every year, want to put Russian soldiers back in Warsaw?  But if Putin is not a Russian imperialist out to re-establish Russian rule over non-Russian peoples, who and what is he?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estimation of this writer, Vladimir Putin is a blood-and-soil, altar-and-throne ethnonationalist who sees himself as Protector of Russia and looks on Russians abroad the way Israelis look upon Jews abroad, as people whose security is his legitimate concern.</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Consider the world Putin saw, from his vantage point, when he took power after the Boris Yeltsin decade.  He saw a Mother Russia that had been looted by oligarchs abetted by Western crony capitalists, including Americans. He saw millions of ethnic Russians left behind, stranded, from the Baltic states to Kazakhstan.  He saw a United States that had deceived Russia with its pledge not to move NATO into Eastern Europe if the Red Army would move out, and then exploited Russia's withdrawal to bring NATO onto her front porch.</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Had the neocons gotten their way, not only the Warsaw Pact nations of Central and Eastern Europe, but five of 15 republics of the USSR, including Ukraine and Georgia, would have been brought into a NATO alliance created to contain and, if need be, fight Russia.</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benefits have we derived from having Estonia and Latvia as NATO allies that justify losing Russia as the friend and partner Ronald Reagan had made by the end of the Cold War?</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lost Russia, but got Rumania as an ally? Who is irrational here?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Cannot we Americans, who, with our Monroe Doctrine, declared the entire Western Hemisphere off limits to the European empires -- "Stay on your side of the Atlantic!" -- understand how a Russian nationalist like Putin might react to U.S. F-16s and ABMs in the eastern Baltic?</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1999, we bombed Serbia for 78 days, ignoring the protests of a Russia that had gone to war for Serbia in 1914. We exploited a Security Council resolution authorizing us to go to the aid of endangered Libyans in Benghazi to launch a war and bring down the Libyan regime.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given military aid to Syrian rebels and called for the ouster of a Syrian regime that has been Russia's ally for decades.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end of the Cold War, writes ex-ambassador to Moscow Jack Matlock, 80 percent of Russia's people had a favorable opinion of the USA. A decade later, 80 percent of Russians were anti-American. That was before Putin, whose approval is now at 72 percent because he is perceived as having stood up to the Americans and answered our Kiev coup with his Crimean counter coup.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Whose flag will fly over what parts of Ukraine -- no Cold War president, from Truman to Reagan, would have considered any of our business.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---http://townhall.com/columnists/patbuchanan/2014/03/18/is-putin-the-irrational-one-n1810460/page/full</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TFF PressInfo # 325 – Breaking the promise to Russia</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Jonathan Power   -    June 5, 2015</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Russian European dreamers have included Pushkin, Lenin, Gorbachev and, until relatively recently, President Vladimir Putin. They have all seen their country’s future as part of the “European house”. But history and events have not been kind to Russia. Napoleon’s invasion, revolution, two world wars, Stalin’s communism and, most recently, the expansion of NATO, have shattered the dream again and again.</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end of the Cold War and with agreement on the NATO-Russia Founding Act it seemed that big steps towards that goal were being taken. First, Russia would have a seat at NATO’s table. Later it would join NATO. Later still, the European Union. Some said this would happen over ten years, others 20.</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Then, smash, the dream came to an end as President Bill Clinton, bucking America’s academic foreign policy elite, decided to expand NATO’s membership to former members of the Soviet Union’s Warsaw Pact.</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George Kennan, America’s elder statesman on Russian issues, commented, “It shows so little understanding of Russian and Soviet history. Of course there is going to be a bad reaction from Russia, and then the NATO expanders will say that we always told you that is how the Russians are – but this is just wrong.”</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characterized it as the most dangerous foreign policy decision that the US had made since the end of the Second World War.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Supporters have said that in expanding NATO eastward the West did not break its promise to Moscow not to.  But it did.    . . .   Some re-writing of history has gone on. Now [James] Baker has ambiguously denied there was any such agreement.</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has even been an effort to show that Gorbachev himself denies that there was an agreement. And it is true that in the last few years he has said one thing and then another. This is perhaps because he is embarrassed that he never asked for the US/German commitments in writing.     . . .    Nevertheless, the evidence that a commitment was made not to expand is strong.   . . .    Jack Matlock, who was ambassador to Moscow for both Ronald Reagan and George Bush Senior, has said on a number of occasions that Moscow was given “a clear commitment” not to expand NATO.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 has taken advantage of a weakened Russian when instead it should have been paving the way for Russia to enter the “European House”. History will not smile kindly on the dangerous and counterproductive expansion of NATO.</w:t>
      </w:r>
    </w:p>
    <w:p w:rsidR="00FF1987" w:rsidRDefault="00FF1987">
      <w:pPr>
        <w:widowControl w:val="0"/>
        <w:autoSpaceDE w:val="0"/>
        <w:autoSpaceDN w:val="0"/>
        <w:adjustRightInd w:val="0"/>
        <w:spacing w:after="0" w:line="240" w:lineRule="auto"/>
        <w:rPr>
          <w:rFonts w:ascii="Arial" w:hAnsi="Arial" w:cs="Arial"/>
          <w:sz w:val="12"/>
          <w:szCs w:val="12"/>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http://blog.transnational.org/</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Nima Shirazi is an independent researcher and political analyst. He is an editor for the online magazine Muftah and contributing writer for Mondoweiss.</w:t>
      </w:r>
    </w:p>
    <w:p w:rsidR="00FF1987" w:rsidRDefault="00FF1987">
      <w:pPr>
        <w:widowControl w:val="0"/>
        <w:autoSpaceDE w:val="0"/>
        <w:autoSpaceDN w:val="0"/>
        <w:adjustRightInd w:val="0"/>
        <w:spacing w:after="0" w:line="240" w:lineRule="auto"/>
        <w:rPr>
          <w:rFonts w:ascii="Arial" w:hAnsi="Arial" w:cs="Arial"/>
          <w:sz w:val="12"/>
          <w:szCs w:val="12"/>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"Nima Shirazi's is an important progressive voice in the Iran debate in the West, often deconstructing the myths (and sometimes propaganda) we commonly encounter in the mainstream media. With succinct and elegant prose, and with no axe to grind, he exposes the hypocrisy of Western attitudes toward Iran."</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Hooman Majd, New York Times best-selling author</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"Wide Asleep in America is my go-to web locale when I want to be challenged on the conventional wisdom that the media spews about the Middle East...[Nima Shirazi's] passionate but methodical approach to politics is an absolute treasure."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Dave Zirin, The Nation</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"Nima Shirazi is an indefatigable researcher, insightful analyst and complete smart ass. For all three reasons Wide Asleep in America is a must read."</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Adam Horowitz, journalist and co-editor of Mondoweiss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"Nima Shirazi is a rare voice of rational analysis and political insight that provides an eloquent counter to the pervasive absurdities that make up popular political discourse."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Susan Abulhawa, author of "Mornings of Jenin"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"Nima Shirazi is a very smart fellow and remarkably well informed. It's worth taking the time to read what he writes."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Dr. Norman G. Finkelstein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"Nima Shirazi is a brilliant analyst whose writing gets right to the heart of the issue without any messing around...His arguments leave little room for opposing conclusions from the ones he draws."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Jeremy R. Hammond, Foreign Policy Journal</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"Nima Shirazi’s work is among the very, very best writing and analysis being done today anywhere."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Dr. Dennis Loo, Professor of Sociology, California Polytechnic State University - Pomona</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"Nima Shirazi is a clear-eyed, independently minded analyst and writer who consistently cuts to the core of many contemporary issues. I've learned to respect and even to rely on Nima's writings in forming my own ideas about current events in the Middle East."</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Dr. George Bisharat, Professor of Law, University of California - Hastings College of the Law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"Very few commentators rush to where the silence is with Nima's discipline and vigor."</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J.A. Myerson, political activist and independent journalist</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http://www.wideasleepinamerica.com/2013/12/panic-predictions-propaganda-iran-nuclear.html</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securitization of democracy: Freedom House ratings of Russia</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Andrei P. Tsygankov &amp; David Parker   -   Publisher: Routledge</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Department of Political Science, San Francisco State University, San Francisco, CA, USA</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Nizhny Novgorod State University, Nizhny Novgorod, Russia</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Department of War Studies, King's College London, London, UK     -     Oct 17, 2014</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DOI: 10.1080/09662839.2014.968775    -    http://dx.doi.org/10.1080/09662839.2014.968775</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article explores the claims of Russian officials that US assessments of economic and political developments in Russia, particularly those of Freedom House (FH), are excessively critical and often used to justify global dominance.    . . .   Three different influences are considered: culture, power, and special interests. The article finds that all three, each with roots in the cold war, play a role in shaping assessments of Russia and help to explain why FH’s analysis of Russia is more critical than the analysis of other organizations.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politics of special interests is found to be particularly influential and reflects the interests of US national security policies and priorities.   . . .   Memory  . . .   from the cold war   . . .  often influences perceptions of Russia   . . .   [causing it to be seen to be] a threat rather than        . . .   a potential partner.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Vladimir Putin suggested that American democracy promotion rhetoric resembled the way colonialists had talked a hundred years earlier about how the white man needed to civilize “primitive peoples” (Myers and Kramer 2006 - New York Times, 13 July).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puzzle is   . . .  why FH   . . .   has been much more critical than others [of Russia]. Throughout the first decade of this century FH was the only significant Western organization to assign Russia the rating of dictatorship (“Not free”) and remains the most consistently harsh critic still, placing it in the group with countries like Afghanistan, Azerbaijan, and China.    . . .   While not seeking to undermine much of the good work done by FH or the important goals of supporting freedom and repressed peoples, we argue that FH and Russia present a special case and that the reasons for FH’s toughness have to do not only with non-democratic trends in Russian politics, but also with American politics  . . .   institutionalized practices and assumptions    .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cold war, FH developed into an umbrella organization for promoting US values and interests abroad (which for FH is often one and the same thing).    . . .  Other activities include educating the public, lobbying the government and Congress, as well as assisting and funding opposition groups in Russia and other “authoritarian” nations.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is promoted by FH as an objective system of rating democracy reflects [instead] foreign policy priorities of certain groups within the American establishment.   .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many academics, governments, journalists, and NGOs accept FH’s assessments uncritically, there have been a limited number of scholars who have raised concerns regarding either FH’s methodological approach or its underlying assumptions and biases.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Diego Giannone (2010), for example, analyzed the cultural and economic dimensions of FH to suggest that it has an inherent neoconservative bias and that changes in the methodological criteria used to score countries are, at least partly, ideologically driven, such as an increased emphasis towards free private business and away from socio-economic equality (see also: Banks 1986, Herman and Chomsky 1994, Lieven 2007, Javeline and Lindermann-Komarova 2010, Treisman 2011a).  [Giannone, Diego, 2010. Political and ideological aspects in the measurement of democracy: the freedom house case. Democratization, 17 (1), 68–97] [Banks, David L. 1986. The analysis of human rights data over time. Human rights quarterly, 4 (8), 654–680]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article   . . .   contributes to the literature on the role of special interests and lobbying in policy (DeConde 1992, Mearsheimer and Walt 2007)    . . .   Assessment and promotion of democracy  . . .   is  . . .  in part a political process that reflects interests and cultural stereotypes    . . .</w:t>
      </w: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---https://inews.rferl.org/Neos/Budget/PressSurveyEng.nsf/04f4d804e5c9ab0fc1256b35003783e3/a868435c67a19ef4c1257d81005558ae/$FILE/Securitization_Democracy_FH_Ratings_Russia.pdf</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Putin Will Change The World</w:t>
      </w:r>
    </w:p>
    <w:p w:rsidR="00FF1987" w:rsidRDefault="00FF198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Brother Nathanael Kapner   -   March 9, 2012</w:t>
      </w:r>
    </w:p>
    <w:p w:rsidR="00FF1987" w:rsidRDefault="00FF1987">
      <w:pPr>
        <w:widowControl w:val="0"/>
        <w:autoSpaceDE w:val="0"/>
        <w:autoSpaceDN w:val="0"/>
        <w:adjustRightInd w:val="0"/>
        <w:spacing w:after="0" w:line="240" w:lineRule="auto"/>
        <w:rPr>
          <w:rFonts w:ascii="Arial" w:hAnsi="Arial" w:cs="Arial"/>
          <w:sz w:val="12"/>
          <w:szCs w:val="12"/>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talk about a clash of ideas while others talk about a clash of leadership. But, when it comes to Vladimir Putin, both of these world-changing dynamics converge into one. And now with his landslide victory in the Russian presidential elections this past week, Vladimir Putin is in a “clashing” fighting mood.</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[[Clip: “Thank you everybody…all those who said yes to a great Russia. I asked you once, ‘we will win?’ We have won! And we have demonstrated that nobody can impose anything on us. Nobody and never! But today the people of Russia have demonstrated that such options, such scenarios will never achieve success in our country, never! I have promised you that we would and we have won! Glory To Russia!”]]</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Yes, indeed, dear President Putin, my dear Orthodox brother in Christ, you who are reviving the Church and Christianity in Moscow and beyond, Glory to Russia!  And this “glory” can only mean that the Zionist West — whose leadership, rule, and policies are under the thrall of Judaic masters — is now facing an opposing voice and a real-time player in the person of Vladimir Putin.</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a round table meeting, held just prior to the March 4th presidential elections, Putin addressed a number of key military experts at the nuclear research city of Sarov not far from Moscow. There, Putin underscored his determination—just as he declared in his victory speech above — that NO outside force will be allowed to impose its will on his regime, whether at home or abroad. “It’s a whole new game,” says Putin, under his leadership.</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[[Clip: “We have more aces up our sleeve that would push our Western colleagues and partners to a more constructive dialogue than we have seen before. What do I mean by this? Just a few years ago, as I know, they used to speak of us among their fellow allies as follows: ‘Russia could tinker with its military as much as it wants, we are not the least interested in what’s happening there. All they have is rusted-out junk.’ But this is not true. Ha ha. Today it’s a different game.”]]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asked about the neocon’s role in pushing America into wars aceoss the globe, Putin had some choice words about these demagogues and a warning to Israel for participating in its own suicidal, self-destruction. With a touch of Russian sarcasm, Putin remarked that with the neocons, quote, “tightening the screws” on US policy makers, “let them screw away!” Putin said, “They can screw and screw until they screw up.”</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Putin then added with a dose of Russian realism: “Yes, they’ve changed regimes in Libya, but what will they do there now?” Continuing, Putin piled it on, quote, “And it’s hard to say what sort of mess they’ll make in Syria. Ultimately, Israel will find itself caught between two fires.”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Regardless of whether it’s Kristol, Kagan, Lieberman, Levin, or their Zionist shill at the State Department, Hillary Clinton, these neocons will “screw up” until — just as Putin predicts — Israel is caught between two fires: Between enraged Muslim nations to its West and enraged Muslim nations to its East.</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Finally, Putin nails it … who, like no other leader, has the guts to tell it exactly like it is.  For amidst all the smoke of “dangerous dictators” and “weapons of mass destruction,” Putin appears clearly out of the haze saying he’s not going to “play along.”</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[[Clip: “Likewise, it is my opinion, that under the pretext of weapons of mass destruction, at the cost of possibly a new member of the nuclear club, Iran, other kinds of attempts are being made, and different goals are being set — for regime change. I believe our standing in the UN Security Council on the Syrian issue speaks of the fact that we don’t intend on playing along with anyone.”]]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dear fellow truth-lovers. While the Jewish-controlled Western press would love nothing more than seeing Putin dead or at least disappearing from the face of the earth while it pursues more bloodshed, now targeting Syria and Iran, Russia’s new president simply is NOT going to go away. And that spells disaster for Zionist Jewry.</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for the rest of us, who long for sanity and peacemaking in our international global village, Vladimir Putin’s election and emergence as the world’s foremost leader means hope and healing for a troubled and wounded world.</w:t>
      </w:r>
    </w:p>
    <w:p w:rsidR="00FF1987" w:rsidRDefault="00FF1987">
      <w:pPr>
        <w:widowControl w:val="0"/>
        <w:autoSpaceDE w:val="0"/>
        <w:autoSpaceDN w:val="0"/>
        <w:adjustRightInd w:val="0"/>
        <w:spacing w:after="0" w:line="240" w:lineRule="auto"/>
        <w:rPr>
          <w:rFonts w:ascii="Times New Roman" w:hAnsi="Times New Roman" w:cs="Times New Roman"/>
          <w:sz w:val="12"/>
          <w:szCs w:val="12"/>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http://www.realjewnews.com/?p=704</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 Price Sovereignty? -  The Two Faces of the Security and Grand Strategies of the United States and the European Union</w:t>
      </w: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P. Zielinski, Maj, USAF, PhD    -   2012</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Europeans viewed Americans as ethnically and culturally   . . .   an inferior variant.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Note that this is a declarative statement, presented without proof.  Its content suggests that the author is trying to make trouble.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The American side of the coin is American exceptionalism, defined as a belief that the American way of life is better than any other way of life and will produce an ever better future, not just for Americans, but also for the entire world.</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America’s attitude is in contrast to a European exceptionalism, defined as a belief that the European way of life is better because of past glories and successes.</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Dear Major Zielinski,</w:t>
      </w:r>
    </w:p>
    <w:p w:rsidR="00FF1987" w:rsidRDefault="00FF1987">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FF1987" w:rsidRDefault="00FF1987">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Please list each of the glories to which you have referred above.  Please provide evidence that near to a majority of Europeans, as a result of these, think that what you have referred to as “the European way of life” is better than what is done in America.</w:t>
      </w:r>
    </w:p>
    <w:p w:rsidR="00FF1987" w:rsidRDefault="00FF1987">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FF1987" w:rsidRDefault="00FF1987">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What do you mean by “the European way of life?”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 .   President Thomas Jefferson best exemplified an early manifestation of this dichotomy. Jefferson was “a connoisseur of European culture and science.” Yet, he claimed that, “the fate of humanity in Europe is most deplorable” and found European society “rotten to the core.”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xml:space="preserve">  {  In defense of Jefferson, note that the French revolted against this society.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Beginning as predominately Anglo–Saxons, and virtually eliminating the indigenous population, America, at the time of independence, was ethnically and culturally indistinct from Britain and by extension Europe.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Note that the author has just accused the settlers in America at the time of genocide.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Only the United States retained a virtually shared concept of identity with its former colonial masters.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Note that the author has declared that Great Britain was something he has called a “master.”  While in Germany at the time, and for some time to come, each person had a certain status, a social ranking, and one that was quite extreme,  the author here does appear to be so steeped in such a system that he is unaware that in Britain, things were not nearly so extreme.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process tracing the historical development of American grand strategy, it is possible to draw conclusions about the role of Atlanticism on the formulation and execution of American foreign policy.  The initial examination explores the isolation and consolidation phase of American grand strategy in the Louisiana Purchase, Monroe Doctrine, Manifest Destiny, Mexican–American War, and Spanish–American War, leading to inevitable empire.</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exploration examines the transition period in President Franklin Roosevelt’s and other American diplomatic visions of Europe that transitioned America into a hegemonic position through engagement and empire via American economic and cultural exceptionalism.</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final stage of American grand strategy becomes clear through a consideration of American diplomatic efforts in Europe during the twentieth century.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first imperative of American grand strategy was strategic depth by dominating the greater Mississippi basin. The United States solved this problem in phases: direct purchase of the Louisiana Territory from France in 1803; construction of the National Road in phases from Baltimore, Maryland to Jefferson City, Missouri by the 1840s; and establishment of the Oregon Trail opening up the West to settlement through 1869.</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Collectively, these undertakings facilitated the largest and fastest cultural expansion in human history in less than seventy years, what the Americans termed a “Manifest Destiny.”</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Questions:</w:t>
      </w:r>
    </w:p>
    <w:p w:rsidR="00FF1987" w:rsidRDefault="00FF1987">
      <w:pPr>
        <w:widowControl w:val="0"/>
        <w:autoSpaceDE w:val="0"/>
        <w:autoSpaceDN w:val="0"/>
        <w:adjustRightInd w:val="0"/>
        <w:spacing w:after="0" w:line="240" w:lineRule="auto"/>
        <w:ind w:left="432" w:right="432"/>
        <w:rPr>
          <w:rFonts w:ascii="Times New Roman" w:hAnsi="Times New Roman" w:cs="Times New Roman"/>
          <w:color w:val="FF0000"/>
          <w:sz w:val="28"/>
          <w:szCs w:val="28"/>
        </w:rPr>
      </w:pPr>
    </w:p>
    <w:p w:rsidR="00FF1987" w:rsidRDefault="00FF1987">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Was the land to the west of the initially settled territory of the United States nearly empty?</w:t>
      </w:r>
    </w:p>
    <w:p w:rsidR="00FF1987" w:rsidRDefault="00FF1987">
      <w:pPr>
        <w:widowControl w:val="0"/>
        <w:autoSpaceDE w:val="0"/>
        <w:autoSpaceDN w:val="0"/>
        <w:adjustRightInd w:val="0"/>
        <w:spacing w:after="0" w:line="240" w:lineRule="auto"/>
        <w:ind w:left="432" w:right="432"/>
        <w:rPr>
          <w:rFonts w:ascii="Times New Roman" w:hAnsi="Times New Roman" w:cs="Times New Roman"/>
          <w:color w:val="FF0000"/>
          <w:sz w:val="12"/>
          <w:szCs w:val="12"/>
        </w:rPr>
      </w:pPr>
    </w:p>
    <w:p w:rsidR="00FF1987" w:rsidRDefault="00FF1987">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What was the justification by which France claimed to own the large expanse of territory called the Louisiana Territory?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1823, the Monroe Doctrine asserted that European powers could not form new colonies in the Western Hemisphere. This was initially a bluff, as the Americans had no way to enforce this doctrine. In fact, the Monroe Doctrine was less a threat and more a statement of evident self–interest.    . . .</w:t>
      </w:r>
    </w:p>
    <w:p w:rsidR="00FF1987" w:rsidRDefault="00FF1987">
      <w:pPr>
        <w:widowControl w:val="0"/>
        <w:autoSpaceDE w:val="0"/>
        <w:autoSpaceDN w:val="0"/>
        <w:adjustRightInd w:val="0"/>
        <w:spacing w:after="0" w:line="240" w:lineRule="auto"/>
        <w:rPr>
          <w:rFonts w:ascii="Arial" w:hAnsi="Arial" w:cs="Arial"/>
          <w:sz w:val="12"/>
          <w:szCs w:val="12"/>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It would seem, on the face of it, that the United States was instead stating that it was willing to stand up for the interests of the people that lived to the south of it.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Atlantic was more problematic. The British and Spanish still held many naval bases in the Caribbean.  In 1898, the United States launched its first overseas war, expelling the Spanish from Cuba in the Spanish–American War.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FF1987" w:rsidRDefault="00FF1987">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Note that the author makes it sound as though the United States launched a war of conquest against Spain.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the onset of World War II, the British needed more ships to maintain a blockade of the German controlled European continent to keep maritime supply lines open. America provided those ships as part of a Lend–Lease Program in exchange for almost all British naval bases in the Western Hemisphere – a culmination of Monroe Doctrine principles.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Say what?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1898, Manifest Destiny defined American grand strategy. This sense that America is somehow better, destined for greatness, is at the heart of American self-identity, American exceptionalism, and is also at the heart of European anti–Americanism.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The usual meaning of the phrase “Manifest Destiny” is to be a reference to the fact that the eastern United States was the closest heavily populated area to the nearly empty lands to the west, and so it was manifestly obvious that the settlers of these western lands were mostly going to come from the east.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transition from American isolationism to empire, three worldviews elucidate the relationship between the United States and Europe. The American involvement in World War I began the process that ended isolationism by the end of World War II as a preeminent American foreign policy strategy with regards to Europe. There was no going back, but the question still remained as to how much interaction with Europe the United States should engage in going forward.</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first worldview bridges this transition – partial internationalism. President Franklin Roosevelt best articulated this view as aiming at retiring Europe from world politics while avoiding American entanglement – a tricky proposition.</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 xml:space="preserve">        {  Dear Major Zielinski,</w:t>
      </w:r>
    </w:p>
    <w:p w:rsidR="00FF1987" w:rsidRDefault="00FF1987">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FF1987" w:rsidRDefault="00FF1987">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Please provide documentation showing that President Franklin Roosevelt wished to prevent Europe from participating in global politics.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President Franklin Roosevelt eventually adopted a policy completing the transition of the United States from isolationism to inevitable empire.    .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Culminating the transition are two other worldviews. The second, articulated by George Kennan, is partial isolationism.  [Harper, American Visions of Europe, 190-197. Kennan articulated this worldview in a lecture in 1946. See George Kennan, “Measures Short of War,” George F. Kennan Papers, September 16, 1946 (Princeton: Steeley G. Mudd Manuqwerty Library, Princeton University, 1946), Box 16.]     . . .   This position called for restoring Europe’s centrality and autonomy through temporary American engagement. Kennan’s assumption was that normalcy is a state of peace with diplomats in charge.   . . .   He advocated an autonomous Europe and a self–contained United States    .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trajectory of inevitable empire began as part internationalism and part isolationism and merged in a third worldview of accommodating interventionism. Articulated by Dean Acheson, it established the United States as a permanent power in Europe based on the interests of both continents.   . . .   The Europeans well understood the establishment of permanent power as empire, but the United States added its own twist and institutionalized their empire with soft power, convincing the Europeans that it was in their interests as well to accede to American dominance via economic interdependence. [Robert Keohane and Joseph Nye, Power and Interdependence (Boston: Longman, 2012).]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In other words, the author is claiming that the United States was trying to trick the Europeans into being submissive to it.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fourth imperative of American grand strategy is to control the world’s oceans.     . .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  It is true that the United States does not want anyone to control the world’s oceans.  However, the claim that it wishes to control them is quite extraordinary.  }</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Americans created a global system that inevitably could have no other outcome than American empire.  Geopolitics was the foundation for establishing an American empire. To truly institutionalize American hegemony, however, required similar mechanisms of American exceptionalism on economic and cultural fronts. The siren song of America’s vision of economic democracy eventually lured not only Europe, but also the rest of the world. As President Woodrow Wilson said, “American democracy of business would succeed in the struggle for peaceful conquest of the world.”  . . .   Thus, cementing American hegemony in Europe was only possible by overturning the European bourgeois commercial civilization and replacing it with the legitimacy of an American capitalist regime of mass consumption. The United States turned consumer culture into political power.</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established an alternative to a foundering European society based on class distinctions rooted in feudal privilege with a way to meet and satisfy the societal demands    . . .</w:t>
      </w:r>
    </w:p>
    <w:p w:rsidR="00FF1987" w:rsidRDefault="00FF1987">
      <w:pPr>
        <w:widowControl w:val="0"/>
        <w:autoSpaceDE w:val="0"/>
        <w:autoSpaceDN w:val="0"/>
        <w:adjustRightInd w:val="0"/>
        <w:spacing w:after="0" w:line="240" w:lineRule="auto"/>
        <w:rPr>
          <w:rFonts w:ascii="Arial" w:hAnsi="Arial" w:cs="Arial"/>
          <w:sz w:val="16"/>
          <w:szCs w:val="16"/>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It does appear that the author would much prefer that class distinctions and feudal privileges be brought back.  }</w:t>
      </w:r>
    </w:p>
    <w:p w:rsidR="00FF1987" w:rsidRDefault="00FF1987">
      <w:pPr>
        <w:widowControl w:val="0"/>
        <w:autoSpaceDE w:val="0"/>
        <w:autoSpaceDN w:val="0"/>
        <w:adjustRightInd w:val="0"/>
        <w:spacing w:after="0" w:line="240" w:lineRule="auto"/>
        <w:rPr>
          <w:rFonts w:ascii="Arial" w:hAnsi="Arial" w:cs="Arial"/>
          <w:sz w:val="24"/>
          <w:szCs w:val="24"/>
        </w:rPr>
      </w:pPr>
    </w:p>
    <w:p w:rsidR="00FF1987" w:rsidRDefault="00FF1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---http://www.usafa.edu/df/inss/Strategic%20Papers/2012/Zielinski%20What%20Price%20Sovereignty(26%20Nov%202012).pdf</w:t>
      </w: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Arial" w:hAnsi="Arial" w:cs="Arial"/>
          <w:sz w:val="20"/>
          <w:szCs w:val="20"/>
        </w:rPr>
      </w:pPr>
    </w:p>
    <w:p w:rsidR="00FF1987" w:rsidRDefault="00FF198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FF1987" w:rsidRDefault="00FF1987">
      <w:pPr>
        <w:widowControl w:val="0"/>
        <w:autoSpaceDE w:val="0"/>
        <w:autoSpaceDN w:val="0"/>
        <w:adjustRightInd w:val="0"/>
        <w:spacing w:after="0" w:line="240" w:lineRule="auto"/>
        <w:rPr>
          <w:rFonts w:ascii="Times New Roman" w:hAnsi="Times New Roman" w:cs="Times New Roman"/>
          <w:sz w:val="34"/>
          <w:szCs w:val="34"/>
        </w:rPr>
      </w:pPr>
    </w:p>
    <w:p w:rsidR="00FF1987" w:rsidRDefault="00FF19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FF1987" w:rsidSect="00FF1987">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987" w:rsidRDefault="00FF1987" w:rsidP="00FF1987">
      <w:pPr>
        <w:spacing w:after="0" w:line="240" w:lineRule="auto"/>
      </w:pPr>
      <w:r>
        <w:separator/>
      </w:r>
    </w:p>
  </w:endnote>
  <w:endnote w:type="continuationSeparator" w:id="0">
    <w:p w:rsidR="00FF1987" w:rsidRDefault="00FF1987" w:rsidP="00FF19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987" w:rsidRDefault="00FF198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987" w:rsidRDefault="00FF1987" w:rsidP="00FF1987">
      <w:pPr>
        <w:spacing w:after="0" w:line="240" w:lineRule="auto"/>
      </w:pPr>
      <w:r>
        <w:separator/>
      </w:r>
    </w:p>
  </w:footnote>
  <w:footnote w:type="continuationSeparator" w:id="0">
    <w:p w:rsidR="00FF1987" w:rsidRDefault="00FF1987" w:rsidP="00FF1987">
      <w:pPr>
        <w:spacing w:after="0" w:line="240" w:lineRule="auto"/>
      </w:pPr>
      <w:r>
        <w:continuationSeparator/>
      </w:r>
    </w:p>
  </w:footnote>
  <w:footnote w:id="1">
    <w:p w:rsidR="00FF1987" w:rsidRDefault="00FF1987">
      <w:pPr>
        <w:widowControl w:val="0"/>
        <w:autoSpaceDE w:val="0"/>
        <w:autoSpaceDN w:val="0"/>
        <w:adjustRightInd w:val="0"/>
        <w:spacing w:after="0" w:line="240" w:lineRule="auto"/>
        <w:ind w:left="576" w:right="576"/>
        <w:rPr>
          <w:rFonts w:ascii="Times New Roman" w:hAnsi="Times New Roman" w:cs="Times New Roman"/>
          <w:sz w:val="24"/>
          <w:szCs w:val="24"/>
        </w:rPr>
      </w:pPr>
      <w:r w:rsidRPr="006D4F16">
        <w:rPr>
          <w:rStyle w:val="FootnoteReference"/>
        </w:rPr>
        <w:footnoteRef/>
      </w:r>
      <w:r>
        <w:rPr>
          <w:rFonts w:ascii="Times New Roman" w:hAnsi="Times New Roman" w:cs="Times New Roman"/>
          <w:sz w:val="24"/>
          <w:szCs w:val="24"/>
        </w:rPr>
        <w:t xml:space="preserve">      Note that Robert Gates implies that Germany required permission to unify from Russia.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987" w:rsidRDefault="00FF198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1987"/>
    <w:rsid w:val="006D4F16"/>
    <w:rsid w:val="00FF198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6D4F16"/>
    <w:rPr>
      <w:vertAlign w:val="superscript"/>
    </w:rPr>
  </w:style>
  <w:style w:type="character" w:styleId="FootnoteReference">
    <w:name w:val="footnote reference"/>
    <w:basedOn w:val="DefaultParagraphFont"/>
    <w:uiPriority w:val="99"/>
    <w:semiHidden/>
    <w:unhideWhenUsed/>
    <w:rsid w:val="006D4F1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7833</Words>
  <Characters>44652</Characters>
  <Application>Microsoft Office Word</Application>
  <DocSecurity>4</DocSecurity>
  <Lines>372</Lines>
  <Paragraphs>104</Paragraphs>
  <ScaleCrop>false</ScaleCrop>
  <Company/>
  <LinksUpToDate>false</LinksUpToDate>
  <CharactersWithSpaces>52381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2016-05-16T14:50:00Z</dcterms:created>
  <dcterms:modified xsi:type="dcterms:W3CDTF">2016-05-16T14:50:00Z</dcterms:modified>
</cp:coreProperties>
</file>